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附件9：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华文细黑" w:hAnsi="华文细黑" w:eastAsia="华文细黑" w:cs="华文细黑"/>
          <w:b/>
          <w:bCs/>
          <w:sz w:val="40"/>
          <w:szCs w:val="40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sz w:val="40"/>
          <w:szCs w:val="40"/>
          <w:lang w:val="en-US" w:eastAsia="zh-CN"/>
        </w:rPr>
        <w:t>报送</w:t>
      </w:r>
      <w:r>
        <w:rPr>
          <w:rFonts w:hint="eastAsia" w:ascii="华文细黑" w:hAnsi="华文细黑" w:eastAsia="华文细黑" w:cs="华文细黑"/>
          <w:b/>
          <w:bCs/>
          <w:sz w:val="40"/>
          <w:szCs w:val="40"/>
        </w:rPr>
        <w:t>材料清单</w:t>
      </w:r>
      <w:r>
        <w:rPr>
          <w:rFonts w:hint="eastAsia" w:ascii="华文细黑" w:hAnsi="华文细黑" w:eastAsia="华文细黑" w:cs="华文细黑"/>
          <w:b/>
          <w:bCs/>
          <w:sz w:val="40"/>
          <w:szCs w:val="40"/>
          <w:lang w:val="en-US" w:eastAsia="zh-CN"/>
        </w:rPr>
        <w:t>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  <w:t>一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eastAsia="zh-CN"/>
        </w:rPr>
        <w:t>）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  <w:t>使用上年度同行专家送审结果人员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1.《上年度送审结果使用申请书》纸质盖章版及电子版；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2.经单位汇总审核的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《扬州大学代表作同行评议申报人员信息汇总表》纸质盖章版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电子版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3.《扬州大学职称申报承诺书》纸质盖章版；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4.《申报高级职称人员业绩表》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纸质盖章版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电子版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eastAsia="zh-CN"/>
        </w:rPr>
        <w:t>）</w:t>
      </w:r>
      <w:r>
        <w:rPr>
          <w:rFonts w:hint="eastAsia" w:ascii="仿宋_GB2312" w:hAnsi="宋体" w:eastAsia="仿宋_GB2312"/>
          <w:b/>
          <w:bCs/>
          <w:sz w:val="30"/>
          <w:szCs w:val="30"/>
          <w:highlight w:val="none"/>
          <w:lang w:val="en-US" w:eastAsia="zh-CN"/>
        </w:rPr>
        <w:t>今年申请同行专家送审人员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/>
          <w:sz w:val="30"/>
          <w:szCs w:val="30"/>
        </w:rPr>
        <w:t>《同行专家鉴定表》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请申请人按照封面页中“填表说明”认真填写，经单位审核后报送Word格式电子版；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2.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《20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21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年同行专家鉴定材料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信息页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》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Word格式电子版；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default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3.论文（论著）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代表作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PDF格式电子扫描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件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，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要求</w:t>
      </w:r>
      <w:r>
        <w:rPr>
          <w:rFonts w:hint="eastAsia" w:ascii="仿宋_GB2312" w:hAnsi="宋体" w:eastAsia="仿宋_GB2312"/>
          <w:sz w:val="30"/>
          <w:szCs w:val="30"/>
        </w:rPr>
        <w:t>代表作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扫描件</w:t>
      </w:r>
      <w:r>
        <w:rPr>
          <w:rFonts w:hint="eastAsia" w:ascii="仿宋_GB2312" w:hAnsi="宋体" w:eastAsia="仿宋_GB2312"/>
          <w:sz w:val="30"/>
          <w:szCs w:val="30"/>
        </w:rPr>
        <w:t>须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多页扫描在1个PDF文档内，每个PDF文档为1个代表作，文档名格式为：“代表作序号+姓名+代表作名称”；扫描</w:t>
      </w:r>
      <w:r>
        <w:rPr>
          <w:rFonts w:hint="eastAsia" w:ascii="仿宋_GB2312" w:hAnsi="宋体" w:eastAsia="仿宋_GB2312"/>
          <w:sz w:val="30"/>
          <w:szCs w:val="30"/>
        </w:rPr>
        <w:t>顺序依次为：封面、目录&lt;全部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论著需包含版权页</w:t>
      </w:r>
      <w:r>
        <w:rPr>
          <w:rFonts w:hint="eastAsia" w:ascii="仿宋_GB2312" w:hAnsi="宋体" w:eastAsia="仿宋_GB2312"/>
          <w:sz w:val="30"/>
          <w:szCs w:val="30"/>
        </w:rPr>
        <w:t>&gt;、内容&lt;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论著可为本人节选的具有代表性的成果部分，一般不超过20页</w:t>
      </w:r>
      <w:r>
        <w:rPr>
          <w:rFonts w:hint="eastAsia" w:ascii="仿宋_GB2312" w:hAnsi="宋体" w:eastAsia="仿宋_GB2312"/>
          <w:sz w:val="30"/>
          <w:szCs w:val="30"/>
        </w:rPr>
        <w:t>&gt;、封底）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代表作序号顺序须与《同行专家鉴定表》中顺序一致</w:t>
      </w:r>
      <w:r>
        <w:rPr>
          <w:rFonts w:hint="eastAsia" w:ascii="仿宋_GB2312" w:hAnsi="宋体" w:eastAsia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4.以上材料形成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送审材料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文件夹压缩包（单位名称+一级、二级学科+姓名），内包含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《20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21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年同行专家鉴定材料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信息页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》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Word格式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）、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《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同行专家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鉴定表》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Word格式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）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及论文（论著）等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代表作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扫描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件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PDF格式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.申报人缴费成功的截图（</w:t>
      </w: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纸质版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加盖公章）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6.经单位汇总审核的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《扬州大学代表作同行评议申报人员信息汇总表》纸质盖章版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电子版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7.《扬州大学职称申报承诺书》纸质盖章版；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8.《申报高级职称人员业绩表》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纸质盖章版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宋体" w:eastAsia="仿宋_GB2312"/>
          <w:sz w:val="30"/>
          <w:szCs w:val="30"/>
          <w:highlight w:val="none"/>
        </w:rPr>
        <w:t>电子版</w:t>
      </w:r>
      <w:r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_GB2312" w:hAnsi="宋体" w:eastAsia="仿宋_GB2312"/>
          <w:sz w:val="30"/>
          <w:szCs w:val="30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default" w:ascii="仿宋_GB2312" w:hAnsi="宋体" w:eastAsia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highlight w:val="none"/>
          <w:lang w:val="en-US" w:eastAsia="zh-CN"/>
        </w:rPr>
        <w:t>以上材料纸质版、电子版请各单位认真审核确保无误后按规定时间报送，电子邮箱为：Shizb@yzu.edu.cn。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D2C19"/>
    <w:rsid w:val="00B4541A"/>
    <w:rsid w:val="03973AF0"/>
    <w:rsid w:val="0FD606CF"/>
    <w:rsid w:val="106F726B"/>
    <w:rsid w:val="22252DFA"/>
    <w:rsid w:val="36B3006B"/>
    <w:rsid w:val="4BC527EA"/>
    <w:rsid w:val="4FE51F55"/>
    <w:rsid w:val="53E65E66"/>
    <w:rsid w:val="56E74C50"/>
    <w:rsid w:val="5CBD2C19"/>
    <w:rsid w:val="6B8444A5"/>
    <w:rsid w:val="70C33C55"/>
    <w:rsid w:val="71EA0C0B"/>
    <w:rsid w:val="73A90D4A"/>
    <w:rsid w:val="7A3369BC"/>
    <w:rsid w:val="7C04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="50" w:afterLines="50" w:afterAutospacing="0"/>
      <w:ind w:firstLine="0" w:firstLineChars="0"/>
      <w:jc w:val="center"/>
      <w:outlineLvl w:val="0"/>
    </w:pPr>
    <w:rPr>
      <w:rFonts w:hint="eastAsia" w:ascii="宋体" w:hAnsi="宋体" w:eastAsia="黑体" w:cs="宋体"/>
      <w:b/>
      <w:kern w:val="44"/>
      <w:sz w:val="36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1"/>
    </w:pPr>
    <w:rPr>
      <w:rFonts w:ascii="Arial" w:hAnsi="Arial" w:eastAsia="宋体" w:cs="Times New Roman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2020-04-15T01:11:00Z</dcterms:created>
  <dc:creator>梅阿查的杰克船长</dc:creator>
  <cp:lastModifiedBy>梅阿查的杰克船长</cp:lastModifiedBy>
  <dcterms:modified xsi:type="dcterms:W3CDTF">2021-04-30T01:24:50Z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